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Variation order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Check your contract for who can instruct a change and any notice period.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Project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Contract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Variation number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raised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Raised by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Instruction reference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What is changing</w:t>
      </w:r>
    </w:p>
    <w:p>
      <w:pPr>
        <w:spacing w:after="60"/>
      </w:pPr>
      <w:r>
        <w:rPr>
          <w:i/>
          <w:color w:val="4A7A58"/>
          <w:sz w:val="18"/>
        </w:rPr>
        <w:t>Describe the change against the original scope. Attach drawings or marked-up photos.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124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2. Why</w:t>
      </w:r>
    </w:p>
    <w:p>
      <w:pPr>
        <w:spacing w:after="60"/>
      </w:pPr>
      <w:r>
        <w:rPr>
          <w:i/>
          <w:color w:val="4A7A58"/>
          <w:sz w:val="18"/>
        </w:rPr>
        <w:t>Who asked for it and why: a client request, a design change or something found on site.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794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3. Drawings and documents affected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440"/>
        <w:gridCol w:w="1615"/>
        <w:gridCol w:w="4037"/>
      </w:tblGrid>
      <w:tr>
        <w:trPr>
          <w:tblHeader w:val="true"/>
        </w:trPr>
        <w:tc>
          <w:tcPr>
            <w:tcW w:type="dxa" w:w="444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Drawing or document</w:t>
            </w:r>
          </w:p>
        </w:tc>
        <w:tc>
          <w:tcPr>
            <w:tcW w:type="dxa" w:w="161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Revision</w:t>
            </w:r>
          </w:p>
        </w:tc>
        <w:tc>
          <w:tcPr>
            <w:tcW w:type="dxa" w:w="40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Note</w:t>
            </w:r>
          </w:p>
        </w:tc>
      </w:tr>
      <w:tr>
        <w:trPr>
          <w:trHeight w:val="454" w:hRule="atLeast"/>
        </w:trPr>
        <w:tc>
          <w:tcPr>
            <w:tcW w:type="dxa" w:w="4440"/>
          </w:tcPr>
          <w:p/>
        </w:tc>
        <w:tc>
          <w:tcPr>
            <w:tcW w:type="dxa" w:w="1615"/>
          </w:tcPr>
          <w:p/>
        </w:tc>
        <w:tc>
          <w:tcPr>
            <w:tcW w:type="dxa" w:w="4037"/>
          </w:tcPr>
          <w:p/>
        </w:tc>
      </w:tr>
      <w:tr>
        <w:trPr>
          <w:trHeight w:val="454" w:hRule="atLeast"/>
        </w:trPr>
        <w:tc>
          <w:tcPr>
            <w:tcW w:type="dxa" w:w="4440"/>
          </w:tcPr>
          <w:p/>
        </w:tc>
        <w:tc>
          <w:tcPr>
            <w:tcW w:type="dxa" w:w="1615"/>
          </w:tcPr>
          <w:p/>
        </w:tc>
        <w:tc>
          <w:tcPr>
            <w:tcW w:type="dxa" w:w="4037"/>
          </w:tcPr>
          <w:p/>
        </w:tc>
      </w:tr>
      <w:tr>
        <w:trPr>
          <w:trHeight w:val="454" w:hRule="atLeast"/>
        </w:trPr>
        <w:tc>
          <w:tcPr>
            <w:tcW w:type="dxa" w:w="4440"/>
          </w:tcPr>
          <w:p/>
        </w:tc>
        <w:tc>
          <w:tcPr>
            <w:tcW w:type="dxa" w:w="1615"/>
          </w:tcPr>
          <w:p/>
        </w:tc>
        <w:tc>
          <w:tcPr>
            <w:tcW w:type="dxa" w:w="4037"/>
          </w:tcPr>
          <w:p/>
        </w:tc>
      </w:tr>
    </w:tbl>
    <w:p>
      <w:pPr>
        <w:pStyle w:val="Heading2"/>
      </w:pPr>
      <w:r>
        <w:t>4. Effect on the programme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018"/>
        <w:gridCol w:w="4440"/>
        <w:gridCol w:w="3633"/>
      </w:tblGrid>
      <w:tr>
        <w:trPr>
          <w:tblHeader w:val="true"/>
        </w:trPr>
        <w:tc>
          <w:tcPr>
            <w:tcW w:type="dxa" w:w="201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Extra working days</w:t>
            </w:r>
          </w:p>
        </w:tc>
        <w:tc>
          <w:tcPr>
            <w:tcW w:type="dxa" w:w="444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Activities affected</w:t>
            </w:r>
          </w:p>
        </w:tc>
        <w:tc>
          <w:tcPr>
            <w:tcW w:type="dxa" w:w="363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Effect on the completion date</w:t>
            </w:r>
          </w:p>
        </w:tc>
      </w:tr>
      <w:tr>
        <w:trPr>
          <w:trHeight w:val="794" w:hRule="atLeast"/>
        </w:trPr>
        <w:tc>
          <w:tcPr>
            <w:tcW w:type="dxa" w:w="2018"/>
          </w:tcPr>
          <w:p/>
        </w:tc>
        <w:tc>
          <w:tcPr>
            <w:tcW w:type="dxa" w:w="4440"/>
          </w:tcPr>
          <w:p/>
        </w:tc>
        <w:tc>
          <w:tcPr>
            <w:tcW w:type="dxa" w:w="3633"/>
          </w:tcPr>
          <w:p/>
        </w:tc>
      </w:tr>
    </w:tbl>
    <w:p>
      <w:pPr>
        <w:pStyle w:val="Heading2"/>
      </w:pPr>
      <w:r>
        <w:t>5. Cost of the change</w:t>
      </w:r>
    </w:p>
    <w:p>
      <w:pPr>
        <w:spacing w:after="60"/>
      </w:pPr>
      <w:r>
        <w:rPr>
          <w:i/>
          <w:color w:val="4A7A58"/>
          <w:sz w:val="18"/>
        </w:rPr>
        <w:t>Say how it's valued: contract rates, a quotation or daywork.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624"/>
        <w:gridCol w:w="5247"/>
        <w:gridCol w:w="2220"/>
      </w:tblGrid>
      <w:tr>
        <w:trPr>
          <w:tblHeader w:val="true"/>
        </w:trPr>
        <w:tc>
          <w:tcPr>
            <w:tcW w:type="dxa" w:w="2624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524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Description</w:t>
            </w:r>
          </w:p>
        </w:tc>
        <w:tc>
          <w:tcPr>
            <w:tcW w:type="dxa" w:w="222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Amount (£)</w:t>
            </w:r>
          </w:p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Labour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Materials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Plant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Subcontract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Preliminaries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Overheads and profit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  <w:tr>
        <w:trPr>
          <w:trHeight w:val="45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Total</w:t>
            </w:r>
          </w:p>
        </w:tc>
        <w:tc>
          <w:tcPr>
            <w:tcW w:type="dxa" w:w="5247"/>
          </w:tcPr>
          <w:p/>
        </w:tc>
        <w:tc>
          <w:tcPr>
            <w:tcW w:type="dxa" w:w="2220"/>
          </w:tcPr>
          <w:p/>
        </w:tc>
      </w:tr>
    </w:tbl>
    <w:p>
      <w:pPr>
        <w:pStyle w:val="Heading2"/>
      </w:pPr>
      <w:r>
        <w:t>Agreed</w:t>
      </w:r>
    </w:p>
    <w:p>
      <w:pPr>
        <w:spacing w:after="60"/>
      </w:pPr>
      <w:r>
        <w:rPr>
          <w:i/>
          <w:color w:val="4A7A58"/>
          <w:sz w:val="18"/>
        </w:rPr>
        <w:t>Both sign before the work starts, or record why it started first.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624"/>
        <w:gridCol w:w="1867"/>
        <w:gridCol w:w="1867"/>
        <w:gridCol w:w="1867"/>
        <w:gridCol w:w="1867"/>
      </w:tblGrid>
      <w:tr>
        <w:trPr>
          <w:tblHeader w:val="true"/>
        </w:trPr>
        <w:tc>
          <w:tcPr>
            <w:tcW w:type="dxa" w:w="2624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186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186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Position</w:t>
            </w:r>
          </w:p>
        </w:tc>
        <w:tc>
          <w:tcPr>
            <w:tcW w:type="dxa" w:w="186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86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62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Contractor</w:t>
            </w:r>
          </w:p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</w:tr>
      <w:tr>
        <w:trPr>
          <w:trHeight w:val="624" w:hRule="atLeast"/>
        </w:trPr>
        <w:tc>
          <w:tcPr>
            <w:tcW w:type="dxa" w:w="262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Client or contract administrator</w:t>
            </w:r>
          </w:p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  <w:tc>
          <w:tcPr>
            <w:tcW w:type="dxa" w:w="1867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Variation order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order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